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t>PROJETO GÊNESIS   /   KIT DE FUNDAÇÃO   /   DOCUMENTO 01</w:t>
      </w:r>
    </w:p>
    <w:p>
      <w:pPr>
        <w:pStyle w:val="Title"/>
        <w:spacing w:after="40"/>
      </w:pPr>
      <w:r>
        <w:rPr>
          <w:rFonts w:ascii="Aptos Display" w:hAnsi="Aptos Display"/>
          <w:b/>
          <w:color w:val="19363A"/>
          <w:sz w:val="56"/>
        </w:rPr>
        <w:t>Carta de Fundação</w:t>
      </w:r>
    </w:p>
    <w:p>
      <w:pPr>
        <w:pStyle w:val="Eyebrow"/>
      </w:pPr>
      <w:r>
        <w:t>Versão 0.2  ·  Proposta para revisão  ·  Outubro de 2026</w:t>
      </w:r>
    </w:p>
    <w:p>
      <w:pPr>
        <w:jc w:val="both"/>
      </w:pPr>
      <w:r>
        <w:t>O Projeto Gênesis nasceu de uma dificuldade vivida pelo seu idealizador: ter muitas ideias para aplicativos, programas, produtos e outros projetos, mas não encontrar os meios necessários para concretizá-las. Antes de desenvolver uma solução, era difícil descobrir o que já existia, avaliar possíveis diferenças, obter conhecimento técnico, encontrar quem pudesse executar, custear especialistas e compreender exigências jurídicas, contábeis e burocráticas. Muitas iniciativas de apoio encontradas cobravam para participar ou exigiam uma empresa e resultados que ainda não existiam. Dessa experiência surgiu a pergunta: quantas pessoas enfrentam obstáculos semelhantes antes mesmo de conseguir começar?</w:t>
      </w:r>
    </w:p>
    <w:p>
      <w:pPr>
        <w:jc w:val="both"/>
      </w:pPr>
      <w:r>
        <w:t>Há quem identifique um problema e ainda não saiba qual é a solução. Há quem tenha uma ideia de produto, ferramenta, iniciativa social ou negócio sem dinheiro, equipe ou conhecimentos para desenvolvê-la. Há também profissionais com experiência, pessoas com tempo, contatos, equipamentos ou recursos que poderiam contribuir, mas não encontram oportunidades compatíveis. O Gênesis nasce para aproximar essas possibilidades.</w:t>
      </w:r>
    </w:p>
    <w:p>
      <w:pPr>
        <w:pStyle w:val="SectionTitle"/>
      </w:pPr>
      <w:r>
        <w:t>O que queremos construir</w:t>
      </w:r>
    </w:p>
    <w:p>
      <w:pPr>
        <w:jc w:val="both"/>
      </w:pPr>
      <w:r>
        <w:t>Queremos construir uma comunidade de cocriação e desenvolvimento colaborativo de projetos, com uma porta de entrada acessível desde a ideia ou necessidade inicial. Não será necessário ter CNPJ, faturamento, plano de negócios, equipe, protótipo ou solução pronta para manifestar interesse. Na fase inicial, a apresentação de propostas e o ingresso pela comunidade não exigirão mensalidade, sem impedir que serviços e modalidades futuras venham a ter condições próprias, previamente informadas.</w:t>
      </w:r>
    </w:p>
    <w:p>
      <w:pPr>
        <w:pStyle w:val="Statement"/>
      </w:pPr>
      <w:r>
        <w:t>Nosso propósito é aproximar quem tem uma ideia — ou apenas um problema a resolver — de pessoas, conhecimentos e recursos que possam ajudar a pesquisar, avaliar e construir caminhos possíveis.</w:t>
      </w:r>
    </w:p>
    <w:p>
      <w:pPr>
        <w:jc w:val="both"/>
      </w:pPr>
      <w:r>
        <w:t>O projeto pode começar apenas com a descrição de um problema. A solução poderá surgir da pesquisa, de conversas e da colaboração, sem obrigação de resultar em empresa: produtos, ferramentas, serviços, melhorias, iniciativas comunitárias e projetos de interesse social também têm lugar. Nem toda solução precisa ser absolutamente inédita para gerar valor.</w:t>
      </w:r>
    </w:p>
    <w:p>
      <w:pPr>
        <w:pStyle w:val="SectionTitle"/>
        <w:pageBreakBefore/>
      </w:pPr>
      <w:r>
        <w:t>Os compromissos que assumimos</w:t>
      </w:r>
    </w:p>
    <w:p>
      <w:pPr>
        <w:jc w:val="both"/>
      </w:pPr>
      <w:r>
        <w:t>Acolhimento não é promessa de sucesso, de prestação de serviços profissionais gratuitos ou de oferta automática de equipe. Nem toda proposta será viável, encontrará interessados ou avançará, e o atendimento dependerá da capacidade disponível. Toda pessoa, porém, poderá se apresentar com respeito e conhecer os critérios aplicáveis, sem ser descartada apenas por não ter recursos, empresa ou facilidade para explicar sua ideia.</w:t>
      </w:r>
    </w:p>
    <w:p>
      <w:pPr>
        <w:jc w:val="both"/>
      </w:pPr>
      <w:r>
        <w:t>Nenhum participante será considerado superior aos demais por aportar dinheiro, ter concebido a ideia, executar o trabalho ou coordenar o projeto. Reconheceremos a importância de diferentes contribuições, sem presumir que todas geram direitos econômicos iguais. A origem da iniciativa e seu processo de evolução deverão ser documentados, com reconhecimento dos envolvidos e respeito aos direitos que efetivamente lhes couberem.</w:t>
      </w:r>
    </w:p>
    <w:p>
      <w:pPr>
        <w:jc w:val="both"/>
      </w:pPr>
      <w:r>
        <w:t>Confiança se constrói com atitudes e regras verificáveis. Por isso, pretendemos desenvolver mecanismos de registro de contribuições, clareza de responsabilidades, proteção de informações, transparência e formalização dos acordos necessários. Ninguém deve iniciar uma colaboração com base em promessas vagas de remuneração ou participação societária.</w:t>
      </w:r>
    </w:p>
    <w:p>
      <w:pPr>
        <w:pStyle w:val="SectionTitle"/>
      </w:pPr>
      <w:r>
        <w:t>Nossa primeira iniciativa será o próprio Gênesis</w:t>
      </w:r>
    </w:p>
    <w:p>
      <w:pPr>
        <w:jc w:val="both"/>
      </w:pPr>
      <w:r>
        <w:t>Não começaremos anunciando uma plataforma pronta. Começaremos com uma base de concepção, documentos iniciais e decisões registradas. A primeira iniciativa do ecossistema, identificada como Projeto #001, será construir o próprio Gênesis com a participação de pessoas que compartilhem dessa visão.</w:t>
      </w:r>
    </w:p>
    <w:p>
      <w:pPr>
        <w:jc w:val="both"/>
      </w:pPr>
      <w:r>
        <w:t>Vamos tornar pública a evolução do projeto, mostrar o que já foi definido, o que ainda está em discussão e quais competências e recursos são necessários em cada etapa. O Instagram e o site inaugural serão nossos primeiros canais de encontro e acompanhamento. A experiência de construir o Gênesis servirá para testar, na prática, o método que desejamos oferecer a outras iniciativas.</w:t>
      </w:r>
    </w:p>
    <w:p>
      <w:pPr>
        <w:pStyle w:val="SectionTitle"/>
      </w:pPr>
      <w:r>
        <w:t>Nosso convite</w:t>
      </w:r>
    </w:p>
    <w:p>
      <w:pPr>
        <w:jc w:val="both"/>
      </w:pPr>
      <w:r>
        <w:t>Se você tem uma ideia, identificou um problema, dispõe de uma habilidade, conhecimento, experiência, tempo, contatos, infraestrutura ou recursos, pode conhecer esta construção. Nosso convite não se limita a futuros empresários: também é para quem deseja colaborar com soluções e projetos de diferentes finalidades, com responsabilidade e condições claras.</w:t>
      </w:r>
    </w:p>
    <w:p>
      <w:pPr>
        <w:jc w:val="both"/>
      </w:pPr>
      <w:r>
        <w:t>O Projeto Gênesis começa com uma ideia e uma fundação em construção. O que queremos demonstrar é simples: quando as pessoas certas encontram condições para confiar umas nas outras, iniciativas que pareciam impossíveis de realizar sozinhas ganham a chance de existir.</w:t>
      </w:r>
    </w:p>
    <w:p>
      <w:pPr>
        <w:spacing w:before="260"/>
      </w:pPr>
      <w:r>
        <w:rPr>
          <w:b/>
          <w:color w:val="164040"/>
          <w:sz w:val="20"/>
        </w:rPr>
        <w:t>Projeto Gênesis  ·  Iniciativa #001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109" w:right="1368" w:bottom="994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788282"/>
        <w:sz w:val="16"/>
      </w:rPr>
      <w:t>DOCUMENTO DE VISÃO  ·  VERSÃO PRELIMINAR 0.2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50" w:line="278" w:lineRule="auto"/>
    </w:pPr>
    <w:rPr>
      <w:rFonts w:ascii="Aptos" w:hAnsi="Aptos"/>
      <w:color w:val="252F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Title">
    <w:name w:val="Section Title"/>
    <w:pPr>
      <w:keepNext/>
      <w:spacing w:before="200" w:after="100"/>
    </w:pPr>
    <w:rPr>
      <w:rFonts w:ascii="Aptos Display" w:hAnsi="Aptos Display"/>
      <w:b/>
      <w:color w:val="164040"/>
      <w:sz w:val="24"/>
    </w:rPr>
  </w:style>
  <w:style w:type="paragraph" w:customStyle="1" w:styleId="Eyebrow">
    <w:name w:val="Eyebrow"/>
    <w:pPr>
      <w:spacing w:after="120"/>
    </w:pPr>
    <w:rPr>
      <w:rFonts w:ascii="Aptos" w:hAnsi="Aptos"/>
      <w:b/>
      <w:color w:val="64747A"/>
      <w:sz w:val="18"/>
    </w:rPr>
  </w:style>
  <w:style w:type="paragraph" w:customStyle="1" w:styleId="Statement">
    <w:name w:val="Statement"/>
    <w:pPr>
      <w:spacing w:before="120" w:after="240"/>
    </w:pPr>
    <w:rPr>
      <w:rFonts w:ascii="Aptos Display" w:hAnsi="Aptos Display"/>
      <w:b/>
      <w:color w:val="164040"/>
      <w:sz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Fundação — Projeto Gênesis</dc:title>
  <dc:subject>Kit de Fundação, documento 01 — versão preliminar</dc:subject>
  <dc:creator>Projeto Gênesis</dc:creator>
  <cp:keywords/>
  <dc:description>Documento para revisão e discussão pública, não instrumento contratual.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